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6D" w:rsidRDefault="00684FEB" w:rsidP="00684FEB">
      <w:pPr>
        <w:spacing w:after="0"/>
        <w:ind w:left="507" w:hanging="10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108"/>
        </w:rPr>
        <w:t>ABSOLWENT</w:t>
      </w:r>
    </w:p>
    <w:p w:rsidR="00684FEB" w:rsidRDefault="00684FEB" w:rsidP="00684FEB">
      <w:pPr>
        <w:spacing w:after="0"/>
        <w:ind w:left="477"/>
        <w:jc w:val="center"/>
        <w:rPr>
          <w:rFonts w:ascii="Times New Roman" w:eastAsia="Times New Roman" w:hAnsi="Times New Roman" w:cs="Times New Roman"/>
          <w:b/>
          <w:color w:val="0070C0"/>
          <w:sz w:val="108"/>
        </w:rPr>
      </w:pPr>
      <w:r>
        <w:rPr>
          <w:rFonts w:ascii="Times New Roman" w:eastAsia="Times New Roman" w:hAnsi="Times New Roman" w:cs="Times New Roman"/>
          <w:b/>
          <w:color w:val="0070C0"/>
          <w:sz w:val="108"/>
        </w:rPr>
        <w:t>NA EGZAMINIE</w:t>
      </w:r>
    </w:p>
    <w:p w:rsidR="00C50E6D" w:rsidRDefault="00684FEB" w:rsidP="00684FEB">
      <w:pPr>
        <w:spacing w:after="0"/>
        <w:ind w:left="477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108"/>
        </w:rPr>
        <w:t>MATURALNYM</w:t>
      </w:r>
    </w:p>
    <w:p w:rsidR="00C50E6D" w:rsidRDefault="007D7595" w:rsidP="00684FEB">
      <w:pPr>
        <w:pStyle w:val="Nagwek1"/>
        <w:ind w:right="18"/>
      </w:pPr>
      <w:r>
        <w:t>2023</w:t>
      </w:r>
    </w:p>
    <w:p w:rsidR="00684FEB" w:rsidRPr="00684FEB" w:rsidRDefault="00684FEB" w:rsidP="00684FEB"/>
    <w:p w:rsidR="00C50E6D" w:rsidRDefault="00684FEB" w:rsidP="00684FEB">
      <w:pPr>
        <w:pStyle w:val="Nagwek2"/>
        <w:spacing w:after="1113"/>
        <w:ind w:left="2447" w:right="3182"/>
      </w:pPr>
      <w:r>
        <w:lastRenderedPageBreak/>
        <w:t>PRZED EGZAMINEM MATURALNYM</w:t>
      </w:r>
    </w:p>
    <w:p w:rsidR="00C50E6D" w:rsidRDefault="00684FEB">
      <w:pPr>
        <w:numPr>
          <w:ilvl w:val="0"/>
          <w:numId w:val="1"/>
        </w:numPr>
        <w:spacing w:after="215" w:line="270" w:lineRule="auto"/>
        <w:ind w:right="732" w:hanging="540"/>
        <w:jc w:val="both"/>
      </w:pPr>
      <w:r>
        <w:rPr>
          <w:rFonts w:ascii="Times New Roman" w:eastAsia="Times New Roman" w:hAnsi="Times New Roman" w:cs="Times New Roman"/>
          <w:sz w:val="36"/>
        </w:rPr>
        <w:t>Zdający ma obowiązek zgłosić się na każdy egzamin punktualnie, zgodnie z ogłoszonym przez dyrektora szkoły harmonogramem</w:t>
      </w:r>
    </w:p>
    <w:p w:rsidR="00C50E6D" w:rsidRDefault="00684FEB">
      <w:pPr>
        <w:numPr>
          <w:ilvl w:val="0"/>
          <w:numId w:val="1"/>
        </w:numPr>
        <w:spacing w:after="222" w:line="269" w:lineRule="auto"/>
        <w:ind w:right="732" w:hanging="540"/>
        <w:jc w:val="both"/>
      </w:pPr>
      <w:r>
        <w:rPr>
          <w:rFonts w:ascii="Times New Roman" w:eastAsia="Times New Roman" w:hAnsi="Times New Roman" w:cs="Times New Roman"/>
          <w:sz w:val="36"/>
        </w:rPr>
        <w:t>Na egzamin należy zgłosić się z dokumentem stwierdzającym tożsamość (z aktualnym zdjęciem)</w:t>
      </w:r>
    </w:p>
    <w:p w:rsidR="00C50E6D" w:rsidRDefault="00684FEB">
      <w:pPr>
        <w:numPr>
          <w:ilvl w:val="0"/>
          <w:numId w:val="1"/>
        </w:numPr>
        <w:spacing w:after="215" w:line="270" w:lineRule="auto"/>
        <w:ind w:right="732" w:hanging="540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Zdający </w:t>
      </w:r>
      <w:r>
        <w:rPr>
          <w:rFonts w:ascii="Times New Roman" w:eastAsia="Times New Roman" w:hAnsi="Times New Roman" w:cs="Times New Roman"/>
          <w:b/>
          <w:sz w:val="36"/>
        </w:rPr>
        <w:t xml:space="preserve">nie może </w:t>
      </w:r>
      <w:r>
        <w:rPr>
          <w:rFonts w:ascii="Times New Roman" w:eastAsia="Times New Roman" w:hAnsi="Times New Roman" w:cs="Times New Roman"/>
          <w:sz w:val="36"/>
        </w:rPr>
        <w:t>wnosić do sali egzaminacyjnej żadnych urządzeń telekomunikacyjnych lub korzystać z nich w tej sali (</w:t>
      </w:r>
      <w:r>
        <w:rPr>
          <w:rFonts w:ascii="Times New Roman" w:eastAsia="Times New Roman" w:hAnsi="Times New Roman" w:cs="Times New Roman"/>
          <w:sz w:val="36"/>
          <w:u w:val="single" w:color="000000"/>
        </w:rPr>
        <w:t>podstawa do unieważnienia egzaminu z danego przedmiotu</w:t>
      </w:r>
      <w:r>
        <w:rPr>
          <w:rFonts w:ascii="Times New Roman" w:eastAsia="Times New Roman" w:hAnsi="Times New Roman" w:cs="Times New Roman"/>
          <w:sz w:val="36"/>
        </w:rPr>
        <w:t>)</w:t>
      </w:r>
    </w:p>
    <w:p w:rsidR="00C50E6D" w:rsidRDefault="00684FEB">
      <w:pPr>
        <w:numPr>
          <w:ilvl w:val="0"/>
          <w:numId w:val="1"/>
        </w:numPr>
        <w:spacing w:after="215" w:line="270" w:lineRule="auto"/>
        <w:ind w:right="732" w:hanging="540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Zdający może korzystać </w:t>
      </w:r>
      <w:r>
        <w:rPr>
          <w:rFonts w:ascii="Times New Roman" w:eastAsia="Times New Roman" w:hAnsi="Times New Roman" w:cs="Times New Roman"/>
          <w:sz w:val="36"/>
          <w:u w:val="single" w:color="000000"/>
        </w:rPr>
        <w:t xml:space="preserve">wyłącznie </w:t>
      </w:r>
      <w:r>
        <w:rPr>
          <w:rFonts w:ascii="Times New Roman" w:eastAsia="Times New Roman" w:hAnsi="Times New Roman" w:cs="Times New Roman"/>
          <w:sz w:val="36"/>
        </w:rPr>
        <w:t>z materiałów i przyborów pomocniczych, wymienionych w komunikacie dyrektora CKE o przyborach. Zdający nie może wnosić do sali innych materiałów i przyborów</w:t>
      </w:r>
    </w:p>
    <w:p w:rsidR="00C50E6D" w:rsidRDefault="00684FEB">
      <w:pPr>
        <w:numPr>
          <w:ilvl w:val="0"/>
          <w:numId w:val="1"/>
        </w:numPr>
        <w:spacing w:after="215" w:line="270" w:lineRule="auto"/>
        <w:ind w:right="732" w:hanging="540"/>
        <w:jc w:val="both"/>
      </w:pPr>
      <w:r>
        <w:rPr>
          <w:rFonts w:ascii="Times New Roman" w:eastAsia="Times New Roman" w:hAnsi="Times New Roman" w:cs="Times New Roman"/>
          <w:color w:val="FF0000"/>
          <w:sz w:val="36"/>
        </w:rPr>
        <w:t>Szkoła nie zapewnia wody pitnej</w:t>
      </w:r>
      <w:r>
        <w:rPr>
          <w:rFonts w:ascii="Times New Roman" w:eastAsia="Times New Roman" w:hAnsi="Times New Roman" w:cs="Times New Roman"/>
          <w:sz w:val="36"/>
        </w:rPr>
        <w:t>. Na egzamin można przynieść własną butelkę z wodą. Podczas pracy z arkuszem egzaminacyjnym butelka powinna stać na podłodze przy nodze stolika, aby przypadkowo nie zalać materiałów egzaminacyjnych</w:t>
      </w:r>
    </w:p>
    <w:p w:rsidR="00C50E6D" w:rsidRDefault="00684FEB">
      <w:pPr>
        <w:numPr>
          <w:ilvl w:val="0"/>
          <w:numId w:val="1"/>
        </w:numPr>
        <w:spacing w:after="222" w:line="269" w:lineRule="auto"/>
        <w:ind w:right="732" w:hanging="540"/>
        <w:jc w:val="both"/>
      </w:pPr>
      <w:r>
        <w:rPr>
          <w:rFonts w:ascii="Times New Roman" w:eastAsia="Times New Roman" w:hAnsi="Times New Roman" w:cs="Times New Roman"/>
          <w:sz w:val="36"/>
        </w:rPr>
        <w:t>Zdający ma obowiązek pracować samodzielnie, nie zakłócać pracy innym zdającym</w:t>
      </w:r>
    </w:p>
    <w:p w:rsidR="00C50E6D" w:rsidRDefault="00684FEB">
      <w:pPr>
        <w:pStyle w:val="Nagwek3"/>
        <w:spacing w:after="0"/>
        <w:ind w:left="2967" w:right="3524"/>
      </w:pPr>
      <w:r>
        <w:lastRenderedPageBreak/>
        <w:t>DOPUSZCZALNE MATERIAŁY I PRZYBORY</w:t>
      </w:r>
    </w:p>
    <w:tbl>
      <w:tblPr>
        <w:tblStyle w:val="TableGrid"/>
        <w:tblW w:w="16363" w:type="dxa"/>
        <w:tblInd w:w="-144" w:type="dxa"/>
        <w:tblCellMar>
          <w:top w:w="78" w:type="dxa"/>
          <w:left w:w="12" w:type="dxa"/>
          <w:right w:w="229" w:type="dxa"/>
        </w:tblCellMar>
        <w:tblLook w:val="04A0" w:firstRow="1" w:lastRow="0" w:firstColumn="1" w:lastColumn="0" w:noHBand="0" w:noVBand="1"/>
      </w:tblPr>
      <w:tblGrid>
        <w:gridCol w:w="2841"/>
        <w:gridCol w:w="7278"/>
        <w:gridCol w:w="3010"/>
        <w:gridCol w:w="3234"/>
      </w:tblGrid>
      <w:tr w:rsidR="00C50E6D">
        <w:trPr>
          <w:trHeight w:val="1030"/>
        </w:trPr>
        <w:tc>
          <w:tcPr>
            <w:tcW w:w="28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15"/>
              <w:jc w:val="center"/>
            </w:pPr>
            <w:r>
              <w:rPr>
                <w:b/>
                <w:sz w:val="40"/>
              </w:rPr>
              <w:t>Przedmiot</w:t>
            </w:r>
          </w:p>
        </w:tc>
        <w:tc>
          <w:tcPr>
            <w:tcW w:w="72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b/>
                <w:sz w:val="40"/>
              </w:rPr>
              <w:t>Przybory i materiały pomocnicze</w:t>
            </w:r>
          </w:p>
        </w:tc>
        <w:tc>
          <w:tcPr>
            <w:tcW w:w="30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314"/>
            </w:pPr>
            <w:r>
              <w:rPr>
                <w:b/>
                <w:sz w:val="40"/>
              </w:rPr>
              <w:t>Obowiązkowo</w:t>
            </w:r>
          </w:p>
          <w:p w:rsidR="00C50E6D" w:rsidRDefault="00684FEB">
            <w:pPr>
              <w:ind w:left="218"/>
            </w:pPr>
            <w:r>
              <w:rPr>
                <w:b/>
                <w:sz w:val="40"/>
              </w:rPr>
              <w:t>/ fakultatywnie</w:t>
            </w:r>
          </w:p>
        </w:tc>
        <w:tc>
          <w:tcPr>
            <w:tcW w:w="32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21"/>
              <w:jc w:val="center"/>
            </w:pPr>
            <w:r>
              <w:rPr>
                <w:b/>
                <w:sz w:val="40"/>
              </w:rPr>
              <w:t>Zapewnia</w:t>
            </w:r>
            <w:r>
              <w:rPr>
                <w:b/>
                <w:sz w:val="40"/>
                <w:vertAlign w:val="superscript"/>
              </w:rPr>
              <w:t>*</w:t>
            </w:r>
          </w:p>
        </w:tc>
      </w:tr>
      <w:tr w:rsidR="00C50E6D">
        <w:trPr>
          <w:trHeight w:val="419"/>
        </w:trPr>
        <w:tc>
          <w:tcPr>
            <w:tcW w:w="28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b/>
                <w:sz w:val="32"/>
              </w:rPr>
              <w:t>biologia</w:t>
            </w:r>
          </w:p>
        </w:tc>
        <w:tc>
          <w:tcPr>
            <w:tcW w:w="7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sz w:val="32"/>
              </w:rPr>
              <w:t>linijka</w:t>
            </w:r>
          </w:p>
        </w:tc>
        <w:tc>
          <w:tcPr>
            <w:tcW w:w="3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18"/>
              <w:jc w:val="center"/>
            </w:pPr>
            <w:r>
              <w:rPr>
                <w:sz w:val="32"/>
              </w:rPr>
              <w:t>fakultatywnie</w:t>
            </w:r>
          </w:p>
        </w:tc>
        <w:tc>
          <w:tcPr>
            <w:tcW w:w="3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23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C50E6D" w:rsidRDefault="00C50E6D"/>
        </w:tc>
        <w:tc>
          <w:tcPr>
            <w:tcW w:w="7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sz w:val="32"/>
              </w:rPr>
              <w:t>kalkulator prosty*</w:t>
            </w:r>
          </w:p>
        </w:tc>
        <w:tc>
          <w:tcPr>
            <w:tcW w:w="3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17"/>
              <w:jc w:val="center"/>
            </w:pPr>
            <w:r>
              <w:rPr>
                <w:sz w:val="32"/>
              </w:rPr>
              <w:t>obowiązkowo</w:t>
            </w:r>
          </w:p>
        </w:tc>
        <w:tc>
          <w:tcPr>
            <w:tcW w:w="3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23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E6D" w:rsidRDefault="00C50E6D"/>
        </w:tc>
        <w:tc>
          <w:tcPr>
            <w:tcW w:w="7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jc w:val="both"/>
            </w:pPr>
            <w:r>
              <w:rPr>
                <w:color w:val="FF0000"/>
                <w:sz w:val="32"/>
              </w:rPr>
              <w:t>Wybrane wzory i stałe fizykochemiczne na egzamin maturalny z biologii, chemii i fizyki</w:t>
            </w:r>
          </w:p>
        </w:tc>
        <w:tc>
          <w:tcPr>
            <w:tcW w:w="3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17"/>
              <w:jc w:val="center"/>
            </w:pPr>
            <w:r>
              <w:rPr>
                <w:sz w:val="32"/>
              </w:rPr>
              <w:t>obowiązkowo</w:t>
            </w:r>
          </w:p>
        </w:tc>
        <w:tc>
          <w:tcPr>
            <w:tcW w:w="3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18"/>
              <w:jc w:val="center"/>
            </w:pPr>
            <w:r>
              <w:rPr>
                <w:color w:val="FF0000"/>
                <w:sz w:val="32"/>
              </w:rPr>
              <w:t>szkoła</w:t>
            </w:r>
          </w:p>
        </w:tc>
      </w:tr>
      <w:tr w:rsidR="00C50E6D">
        <w:trPr>
          <w:trHeight w:val="420"/>
        </w:trPr>
        <w:tc>
          <w:tcPr>
            <w:tcW w:w="28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b/>
                <w:sz w:val="32"/>
              </w:rPr>
              <w:t>chemia</w:t>
            </w:r>
          </w:p>
        </w:tc>
        <w:tc>
          <w:tcPr>
            <w:tcW w:w="7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sz w:val="32"/>
              </w:rPr>
              <w:t>linijka</w:t>
            </w:r>
          </w:p>
        </w:tc>
        <w:tc>
          <w:tcPr>
            <w:tcW w:w="3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18"/>
              <w:jc w:val="center"/>
            </w:pPr>
            <w:r>
              <w:rPr>
                <w:sz w:val="32"/>
              </w:rPr>
              <w:t>fakultatywnie</w:t>
            </w:r>
          </w:p>
        </w:tc>
        <w:tc>
          <w:tcPr>
            <w:tcW w:w="3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23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C50E6D" w:rsidRDefault="00C50E6D"/>
        </w:tc>
        <w:tc>
          <w:tcPr>
            <w:tcW w:w="7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sz w:val="32"/>
              </w:rPr>
              <w:t>kalkulator prosty*</w:t>
            </w:r>
          </w:p>
        </w:tc>
        <w:tc>
          <w:tcPr>
            <w:tcW w:w="3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17"/>
              <w:jc w:val="center"/>
            </w:pPr>
            <w:r>
              <w:rPr>
                <w:sz w:val="32"/>
              </w:rPr>
              <w:t>obowiązkowo</w:t>
            </w:r>
          </w:p>
        </w:tc>
        <w:tc>
          <w:tcPr>
            <w:tcW w:w="3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23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105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E6D" w:rsidRDefault="00C50E6D"/>
        </w:tc>
        <w:tc>
          <w:tcPr>
            <w:tcW w:w="7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jc w:val="both"/>
            </w:pPr>
            <w:r>
              <w:rPr>
                <w:color w:val="FF0000"/>
                <w:sz w:val="32"/>
              </w:rPr>
              <w:t>Wybrane wzory i stałe fizykochemiczne na egzamin maturalny z biologii, chemii i fizyki</w:t>
            </w:r>
          </w:p>
        </w:tc>
        <w:tc>
          <w:tcPr>
            <w:tcW w:w="3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17"/>
              <w:jc w:val="center"/>
            </w:pPr>
            <w:r>
              <w:rPr>
                <w:sz w:val="32"/>
              </w:rPr>
              <w:t>obowiązkowo</w:t>
            </w:r>
          </w:p>
        </w:tc>
        <w:tc>
          <w:tcPr>
            <w:tcW w:w="3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18"/>
              <w:jc w:val="center"/>
            </w:pPr>
            <w:r>
              <w:rPr>
                <w:color w:val="FF0000"/>
                <w:sz w:val="32"/>
              </w:rPr>
              <w:t>szkoła</w:t>
            </w:r>
          </w:p>
        </w:tc>
      </w:tr>
      <w:tr w:rsidR="00C50E6D">
        <w:trPr>
          <w:trHeight w:val="420"/>
        </w:trPr>
        <w:tc>
          <w:tcPr>
            <w:tcW w:w="28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b/>
                <w:sz w:val="32"/>
              </w:rPr>
              <w:t>fizyka</w:t>
            </w:r>
          </w:p>
        </w:tc>
        <w:tc>
          <w:tcPr>
            <w:tcW w:w="7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sz w:val="32"/>
              </w:rPr>
              <w:t>linijka</w:t>
            </w:r>
          </w:p>
        </w:tc>
        <w:tc>
          <w:tcPr>
            <w:tcW w:w="3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18"/>
              <w:jc w:val="center"/>
            </w:pPr>
            <w:r>
              <w:rPr>
                <w:sz w:val="32"/>
              </w:rPr>
              <w:t>fakultatywnie</w:t>
            </w:r>
          </w:p>
        </w:tc>
        <w:tc>
          <w:tcPr>
            <w:tcW w:w="3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23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:rsidR="00C50E6D" w:rsidRDefault="00C50E6D"/>
        </w:tc>
        <w:tc>
          <w:tcPr>
            <w:tcW w:w="7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sz w:val="32"/>
              </w:rPr>
              <w:t>kalkulator prosty*</w:t>
            </w:r>
          </w:p>
        </w:tc>
        <w:tc>
          <w:tcPr>
            <w:tcW w:w="3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17"/>
              <w:jc w:val="center"/>
            </w:pPr>
            <w:r>
              <w:rPr>
                <w:sz w:val="32"/>
              </w:rPr>
              <w:t>obowiązkowo</w:t>
            </w:r>
          </w:p>
        </w:tc>
        <w:tc>
          <w:tcPr>
            <w:tcW w:w="3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23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154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E6D" w:rsidRDefault="00C50E6D"/>
        </w:tc>
        <w:tc>
          <w:tcPr>
            <w:tcW w:w="7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jc w:val="both"/>
            </w:pPr>
            <w:r>
              <w:rPr>
                <w:color w:val="FF0000"/>
                <w:sz w:val="32"/>
              </w:rPr>
              <w:t>Wybrane wzory i stałe fizykochemiczne na egzamin maturalny z biologii, chemii i fizyki</w:t>
            </w:r>
          </w:p>
        </w:tc>
        <w:tc>
          <w:tcPr>
            <w:tcW w:w="3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17"/>
              <w:jc w:val="center"/>
            </w:pPr>
            <w:r>
              <w:rPr>
                <w:sz w:val="32"/>
              </w:rPr>
              <w:t>obowiązkowo</w:t>
            </w:r>
          </w:p>
        </w:tc>
        <w:tc>
          <w:tcPr>
            <w:tcW w:w="3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218"/>
              <w:jc w:val="center"/>
            </w:pPr>
            <w:r>
              <w:rPr>
                <w:color w:val="FF0000"/>
                <w:sz w:val="32"/>
              </w:rPr>
              <w:t>szkoła</w:t>
            </w:r>
          </w:p>
        </w:tc>
      </w:tr>
    </w:tbl>
    <w:p w:rsidR="00C50E6D" w:rsidRDefault="00684FEB">
      <w:pPr>
        <w:pStyle w:val="Nagwek3"/>
        <w:spacing w:after="0"/>
        <w:ind w:left="2967" w:right="3524"/>
      </w:pPr>
      <w:r>
        <w:lastRenderedPageBreak/>
        <w:t>DOPUSZCZALNE MATERIAŁY I PRZYBORY</w:t>
      </w:r>
    </w:p>
    <w:tbl>
      <w:tblPr>
        <w:tblStyle w:val="TableGrid"/>
        <w:tblW w:w="16088" w:type="dxa"/>
        <w:tblInd w:w="92" w:type="dxa"/>
        <w:tblCellMar>
          <w:top w:w="78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2793"/>
        <w:gridCol w:w="7156"/>
        <w:gridCol w:w="2959"/>
        <w:gridCol w:w="3180"/>
      </w:tblGrid>
      <w:tr w:rsidR="00C50E6D">
        <w:trPr>
          <w:trHeight w:val="937"/>
        </w:trPr>
        <w:tc>
          <w:tcPr>
            <w:tcW w:w="279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3"/>
              <w:jc w:val="center"/>
            </w:pPr>
            <w:r>
              <w:rPr>
                <w:b/>
                <w:sz w:val="36"/>
              </w:rPr>
              <w:t>Przedmiot</w:t>
            </w:r>
          </w:p>
        </w:tc>
        <w:tc>
          <w:tcPr>
            <w:tcW w:w="71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b/>
                <w:sz w:val="36"/>
              </w:rPr>
              <w:t>Przybory i materiały pomocnicze</w:t>
            </w:r>
          </w:p>
        </w:tc>
        <w:tc>
          <w:tcPr>
            <w:tcW w:w="2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8"/>
              <w:jc w:val="center"/>
            </w:pPr>
            <w:r>
              <w:rPr>
                <w:b/>
                <w:sz w:val="36"/>
              </w:rPr>
              <w:t>Obowiązkowo</w:t>
            </w:r>
          </w:p>
          <w:p w:rsidR="00C50E6D" w:rsidRDefault="00684FEB">
            <w:pPr>
              <w:ind w:left="105"/>
              <w:jc w:val="center"/>
            </w:pPr>
            <w:r>
              <w:rPr>
                <w:b/>
                <w:sz w:val="36"/>
              </w:rPr>
              <w:t>/ fakultatywnie</w:t>
            </w:r>
          </w:p>
        </w:tc>
        <w:tc>
          <w:tcPr>
            <w:tcW w:w="31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8"/>
              <w:jc w:val="center"/>
            </w:pPr>
            <w:r>
              <w:rPr>
                <w:b/>
                <w:sz w:val="36"/>
              </w:rPr>
              <w:t>Zapewnia</w:t>
            </w:r>
            <w:r>
              <w:rPr>
                <w:b/>
                <w:sz w:val="36"/>
                <w:vertAlign w:val="superscript"/>
              </w:rPr>
              <w:t>*</w:t>
            </w:r>
          </w:p>
        </w:tc>
      </w:tr>
      <w:tr w:rsidR="00C50E6D">
        <w:trPr>
          <w:trHeight w:val="476"/>
        </w:trPr>
        <w:tc>
          <w:tcPr>
            <w:tcW w:w="279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b/>
                <w:sz w:val="36"/>
              </w:rPr>
              <w:t>geografia</w:t>
            </w:r>
          </w:p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sz w:val="36"/>
              </w:rPr>
              <w:t>linijka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5"/>
              <w:jc w:val="center"/>
            </w:pPr>
            <w:r>
              <w:rPr>
                <w:sz w:val="36"/>
              </w:rPr>
              <w:t>obowiązkowo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7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C50E6D" w:rsidRDefault="00C50E6D"/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sz w:val="36"/>
              </w:rPr>
              <w:t>kalkulator prosty</w:t>
            </w:r>
            <w:r>
              <w:rPr>
                <w:sz w:val="36"/>
                <w:vertAlign w:val="superscript"/>
              </w:rPr>
              <w:t>*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5"/>
              <w:jc w:val="center"/>
            </w:pPr>
            <w:r>
              <w:rPr>
                <w:sz w:val="36"/>
              </w:rPr>
              <w:t>obowiązkowo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7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E6D" w:rsidRDefault="00C50E6D"/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sz w:val="36"/>
              </w:rPr>
              <w:t>lupa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6"/>
              <w:jc w:val="center"/>
            </w:pPr>
            <w:r>
              <w:rPr>
                <w:sz w:val="36"/>
              </w:rPr>
              <w:t>fakultatywnie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7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476"/>
        </w:trPr>
        <w:tc>
          <w:tcPr>
            <w:tcW w:w="2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b/>
                <w:sz w:val="36"/>
              </w:rPr>
              <w:t>historia</w:t>
            </w:r>
          </w:p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sz w:val="36"/>
              </w:rPr>
              <w:t>lupa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6"/>
              <w:jc w:val="center"/>
            </w:pPr>
            <w:r>
              <w:rPr>
                <w:sz w:val="36"/>
              </w:rPr>
              <w:t>fakultatywnie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7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476"/>
        </w:trPr>
        <w:tc>
          <w:tcPr>
            <w:tcW w:w="2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b/>
                <w:sz w:val="36"/>
              </w:rPr>
              <w:t>historia sztuki</w:t>
            </w:r>
          </w:p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sz w:val="36"/>
              </w:rPr>
              <w:t>lupa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6"/>
              <w:jc w:val="center"/>
            </w:pPr>
            <w:r>
              <w:rPr>
                <w:sz w:val="36"/>
              </w:rPr>
              <w:t>fakultatywnie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7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971"/>
        </w:trPr>
        <w:tc>
          <w:tcPr>
            <w:tcW w:w="279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b/>
                <w:sz w:val="36"/>
              </w:rPr>
              <w:t>historia muzyki</w:t>
            </w:r>
          </w:p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sz w:val="36"/>
              </w:rPr>
              <w:t>odtwarzacz płyt CD z kompletem zapasowych baterii i słuchawkami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5"/>
              <w:jc w:val="center"/>
            </w:pPr>
            <w:r>
              <w:rPr>
                <w:sz w:val="36"/>
              </w:rPr>
              <w:t>obowiązkowo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7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49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E6D" w:rsidRDefault="00C50E6D"/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sz w:val="36"/>
              </w:rPr>
              <w:t>lupa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6"/>
              <w:jc w:val="center"/>
            </w:pPr>
            <w:r>
              <w:rPr>
                <w:sz w:val="36"/>
              </w:rPr>
              <w:t>fakultatywnie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7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476"/>
        </w:trPr>
        <w:tc>
          <w:tcPr>
            <w:tcW w:w="2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b/>
                <w:sz w:val="36"/>
              </w:rPr>
              <w:lastRenderedPageBreak/>
              <w:t>informatyka</w:t>
            </w:r>
          </w:p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sz w:val="36"/>
              </w:rPr>
              <w:t>kalkulator prosty</w:t>
            </w:r>
            <w:r>
              <w:rPr>
                <w:sz w:val="36"/>
                <w:vertAlign w:val="superscript"/>
              </w:rPr>
              <w:t>*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5"/>
              <w:jc w:val="center"/>
            </w:pPr>
            <w:r>
              <w:rPr>
                <w:sz w:val="36"/>
              </w:rPr>
              <w:t>obowiązkowo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7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1399"/>
        </w:trPr>
        <w:tc>
          <w:tcPr>
            <w:tcW w:w="2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b/>
                <w:sz w:val="36"/>
              </w:rPr>
              <w:t>język polski</w:t>
            </w:r>
          </w:p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color w:val="FF0000"/>
                <w:sz w:val="36"/>
              </w:rPr>
              <w:t>słownik ortograficzny, słownik poprawnej polszczyzny – nie mniej niż 1 na 25 osób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5"/>
              <w:jc w:val="center"/>
            </w:pPr>
            <w:r>
              <w:rPr>
                <w:sz w:val="36"/>
              </w:rPr>
              <w:t>obowiązkowo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6"/>
              <w:jc w:val="center"/>
            </w:pPr>
            <w:r>
              <w:rPr>
                <w:color w:val="FF0000"/>
                <w:sz w:val="36"/>
              </w:rPr>
              <w:t>szkoła</w:t>
            </w:r>
          </w:p>
        </w:tc>
      </w:tr>
    </w:tbl>
    <w:p w:rsidR="00C50E6D" w:rsidRDefault="00684FEB">
      <w:pPr>
        <w:spacing w:after="0"/>
        <w:ind w:left="4579"/>
      </w:pPr>
      <w:r>
        <w:rPr>
          <w:b/>
          <w:color w:val="FF0000"/>
          <w:sz w:val="72"/>
        </w:rPr>
        <w:t xml:space="preserve">MATERIAŁY I PRZYBORY </w:t>
      </w:r>
    </w:p>
    <w:tbl>
      <w:tblPr>
        <w:tblStyle w:val="TableGrid"/>
        <w:tblW w:w="16088" w:type="dxa"/>
        <w:tblInd w:w="92" w:type="dxa"/>
        <w:tblCellMar>
          <w:top w:w="78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2793"/>
        <w:gridCol w:w="7156"/>
        <w:gridCol w:w="2959"/>
        <w:gridCol w:w="3180"/>
      </w:tblGrid>
      <w:tr w:rsidR="00C50E6D">
        <w:trPr>
          <w:trHeight w:val="937"/>
        </w:trPr>
        <w:tc>
          <w:tcPr>
            <w:tcW w:w="2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3"/>
              <w:jc w:val="center"/>
            </w:pPr>
            <w:r>
              <w:rPr>
                <w:b/>
                <w:sz w:val="36"/>
              </w:rPr>
              <w:t>Przedmiot</w:t>
            </w:r>
          </w:p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b/>
                <w:sz w:val="36"/>
              </w:rPr>
              <w:t>Przybory i materiały pomocnicze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8"/>
              <w:jc w:val="center"/>
            </w:pPr>
            <w:r>
              <w:rPr>
                <w:b/>
                <w:sz w:val="36"/>
              </w:rPr>
              <w:t>Obowiązkowo</w:t>
            </w:r>
          </w:p>
          <w:p w:rsidR="00C50E6D" w:rsidRDefault="00684FEB">
            <w:pPr>
              <w:ind w:left="105"/>
              <w:jc w:val="center"/>
            </w:pPr>
            <w:r>
              <w:rPr>
                <w:b/>
                <w:sz w:val="36"/>
              </w:rPr>
              <w:t>/ fakultatywnie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8"/>
              <w:jc w:val="center"/>
            </w:pPr>
            <w:r>
              <w:rPr>
                <w:b/>
                <w:sz w:val="36"/>
              </w:rPr>
              <w:t>Zapewnia</w:t>
            </w:r>
            <w:r>
              <w:rPr>
                <w:b/>
                <w:sz w:val="36"/>
                <w:vertAlign w:val="superscript"/>
              </w:rPr>
              <w:t>*</w:t>
            </w:r>
          </w:p>
        </w:tc>
      </w:tr>
      <w:tr w:rsidR="00C50E6D">
        <w:trPr>
          <w:trHeight w:val="476"/>
        </w:trPr>
        <w:tc>
          <w:tcPr>
            <w:tcW w:w="279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b/>
                <w:sz w:val="36"/>
              </w:rPr>
              <w:t>matematyka</w:t>
            </w:r>
          </w:p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sz w:val="36"/>
              </w:rPr>
              <w:t>linijka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5"/>
              <w:jc w:val="center"/>
            </w:pPr>
            <w:r>
              <w:rPr>
                <w:sz w:val="36"/>
              </w:rPr>
              <w:t>obowiązkowo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7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C50E6D" w:rsidRDefault="00C50E6D"/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sz w:val="36"/>
              </w:rPr>
              <w:t>kalkulator prosty</w:t>
            </w:r>
            <w:r>
              <w:rPr>
                <w:sz w:val="36"/>
                <w:vertAlign w:val="superscript"/>
              </w:rPr>
              <w:t>*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5"/>
              <w:jc w:val="center"/>
            </w:pPr>
            <w:r>
              <w:rPr>
                <w:sz w:val="36"/>
              </w:rPr>
              <w:t>obowiązkowo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7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E6D" w:rsidRDefault="00C50E6D"/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sz w:val="36"/>
              </w:rPr>
              <w:t>cyrkiel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6"/>
              <w:jc w:val="center"/>
            </w:pPr>
            <w:r>
              <w:rPr>
                <w:sz w:val="36"/>
              </w:rPr>
              <w:t>fakultatywnie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7"/>
              <w:jc w:val="center"/>
            </w:pPr>
            <w:r>
              <w:rPr>
                <w:sz w:val="32"/>
              </w:rPr>
              <w:t>zdający</w:t>
            </w:r>
          </w:p>
        </w:tc>
      </w:tr>
      <w:tr w:rsidR="00C50E6D">
        <w:trPr>
          <w:trHeight w:val="476"/>
        </w:trPr>
        <w:tc>
          <w:tcPr>
            <w:tcW w:w="2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C50E6D"/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"/>
            </w:pPr>
            <w:r>
              <w:rPr>
                <w:i/>
                <w:color w:val="FF0000"/>
                <w:sz w:val="36"/>
              </w:rPr>
              <w:t xml:space="preserve">Wybrane wzory matematyczne 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5"/>
              <w:jc w:val="center"/>
            </w:pPr>
            <w:r>
              <w:rPr>
                <w:sz w:val="36"/>
              </w:rPr>
              <w:t>obowiązkowo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pPr>
              <w:ind w:left="106"/>
              <w:jc w:val="center"/>
            </w:pPr>
            <w:r>
              <w:rPr>
                <w:color w:val="FF0000"/>
                <w:sz w:val="36"/>
              </w:rPr>
              <w:t>szkoła</w:t>
            </w:r>
          </w:p>
        </w:tc>
      </w:tr>
      <w:tr w:rsidR="00C50E6D">
        <w:trPr>
          <w:trHeight w:val="876"/>
        </w:trPr>
        <w:tc>
          <w:tcPr>
            <w:tcW w:w="2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50E6D" w:rsidRDefault="00684FEB">
            <w:r>
              <w:rPr>
                <w:b/>
                <w:sz w:val="36"/>
              </w:rPr>
              <w:t>Wiedza o społeczeństwie</w:t>
            </w:r>
          </w:p>
        </w:tc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bottom"/>
          </w:tcPr>
          <w:p w:rsidR="00C50E6D" w:rsidRDefault="00684FEB">
            <w:pPr>
              <w:ind w:left="1"/>
            </w:pPr>
            <w:r>
              <w:rPr>
                <w:sz w:val="36"/>
              </w:rPr>
              <w:t>kalkulator prosty</w:t>
            </w:r>
            <w:r>
              <w:rPr>
                <w:sz w:val="36"/>
                <w:vertAlign w:val="superscript"/>
              </w:rPr>
              <w:t>*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bottom"/>
          </w:tcPr>
          <w:p w:rsidR="00C50E6D" w:rsidRDefault="00684FEB">
            <w:pPr>
              <w:ind w:left="106"/>
              <w:jc w:val="center"/>
            </w:pPr>
            <w:r>
              <w:rPr>
                <w:sz w:val="36"/>
              </w:rPr>
              <w:t>fakultatywnie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bottom"/>
          </w:tcPr>
          <w:p w:rsidR="00C50E6D" w:rsidRDefault="00684FEB">
            <w:pPr>
              <w:ind w:left="106"/>
              <w:jc w:val="center"/>
            </w:pPr>
            <w:r>
              <w:rPr>
                <w:sz w:val="36"/>
              </w:rPr>
              <w:t>zdający</w:t>
            </w:r>
          </w:p>
        </w:tc>
      </w:tr>
    </w:tbl>
    <w:p w:rsidR="00C50E6D" w:rsidRDefault="00684FEB">
      <w:pPr>
        <w:pStyle w:val="Nagwek3"/>
        <w:spacing w:after="1657"/>
      </w:pPr>
      <w:r>
        <w:lastRenderedPageBreak/>
        <w:t>DOPUSZCZALNE MATERIAŁY I PRZYBORY</w:t>
      </w:r>
    </w:p>
    <w:p w:rsidR="00C50E6D" w:rsidRDefault="00684FEB">
      <w:pPr>
        <w:spacing w:after="801"/>
        <w:ind w:right="746"/>
        <w:jc w:val="center"/>
      </w:pPr>
      <w:r>
        <w:rPr>
          <w:rFonts w:ascii="Times New Roman" w:eastAsia="Times New Roman" w:hAnsi="Times New Roman" w:cs="Times New Roman"/>
          <w:b/>
          <w:sz w:val="72"/>
        </w:rPr>
        <w:t>UWAGA!!</w:t>
      </w:r>
    </w:p>
    <w:p w:rsidR="00C50E6D" w:rsidRDefault="00684FEB">
      <w:pPr>
        <w:spacing w:after="834" w:line="249" w:lineRule="auto"/>
        <w:jc w:val="center"/>
      </w:pPr>
      <w:r>
        <w:rPr>
          <w:rFonts w:ascii="Times New Roman" w:eastAsia="Times New Roman" w:hAnsi="Times New Roman" w:cs="Times New Roman"/>
          <w:sz w:val="36"/>
        </w:rPr>
        <w:t>Kalkulator prosty to taki, który umożliwia wykonywanie tylko dodawania, odejmowania, mnożenia, dzielenia, ewentualnie obliczanie procentów lub pierwiastków kwadratowych z liczb)</w:t>
      </w:r>
    </w:p>
    <w:p w:rsidR="00C50E6D" w:rsidRDefault="00684FEB">
      <w:pPr>
        <w:spacing w:after="0"/>
        <w:ind w:right="745"/>
        <w:jc w:val="center"/>
      </w:pPr>
      <w:r>
        <w:rPr>
          <w:rFonts w:ascii="Times New Roman" w:eastAsia="Times New Roman" w:hAnsi="Times New Roman" w:cs="Times New Roman"/>
          <w:sz w:val="36"/>
          <w:u w:val="single" w:color="000000"/>
        </w:rPr>
        <w:t xml:space="preserve">Zdającym należy zapewnić zapasowy długopis z czarnym tuszem oraz kalkulator </w:t>
      </w:r>
      <w:r>
        <w:rPr>
          <w:rFonts w:ascii="Times New Roman" w:eastAsia="Times New Roman" w:hAnsi="Times New Roman" w:cs="Times New Roman"/>
          <w:i/>
          <w:sz w:val="36"/>
          <w:u w:val="single" w:color="000000"/>
        </w:rPr>
        <w:t>prosty</w:t>
      </w:r>
      <w:r>
        <w:rPr>
          <w:rFonts w:ascii="Times New Roman" w:eastAsia="Times New Roman" w:hAnsi="Times New Roman" w:cs="Times New Roman"/>
          <w:sz w:val="36"/>
          <w:u w:val="single" w:color="000000"/>
        </w:rPr>
        <w:t>*</w:t>
      </w:r>
    </w:p>
    <w:p w:rsidR="00C50E6D" w:rsidRDefault="00684FEB">
      <w:pPr>
        <w:pStyle w:val="Nagwek2"/>
        <w:spacing w:after="1654"/>
        <w:ind w:left="2447" w:right="3183"/>
      </w:pPr>
      <w:r>
        <w:lastRenderedPageBreak/>
        <w:t>W TRAKCIE EGZAMINU MATURALNEGO</w:t>
      </w:r>
    </w:p>
    <w:p w:rsidR="00C50E6D" w:rsidRDefault="00684FEB">
      <w:pPr>
        <w:numPr>
          <w:ilvl w:val="0"/>
          <w:numId w:val="2"/>
        </w:numPr>
        <w:spacing w:after="199" w:line="279" w:lineRule="auto"/>
        <w:ind w:right="730" w:hanging="360"/>
        <w:jc w:val="both"/>
      </w:pPr>
      <w:r>
        <w:rPr>
          <w:rFonts w:ascii="Times New Roman" w:eastAsia="Times New Roman" w:hAnsi="Times New Roman" w:cs="Times New Roman"/>
          <w:sz w:val="34"/>
        </w:rPr>
        <w:t>Zdający ma obowiązek zakodować swój arkusz zgodnie z informacją przekazaną przez przewodniczącego komisji, sprawdzić poprawność wpisanych przez siebie danych oraz danych na naklejkach, zapoznać się z instrukcją na stronie tytułowej arkusza oraz sprawdzić kompletność arkusza</w:t>
      </w:r>
    </w:p>
    <w:p w:rsidR="00C50E6D" w:rsidRDefault="00684FEB">
      <w:pPr>
        <w:numPr>
          <w:ilvl w:val="0"/>
          <w:numId w:val="2"/>
        </w:numPr>
        <w:spacing w:after="217" w:line="269" w:lineRule="auto"/>
        <w:ind w:right="730" w:hanging="360"/>
        <w:jc w:val="both"/>
      </w:pPr>
      <w:r>
        <w:rPr>
          <w:rFonts w:ascii="Times New Roman" w:eastAsia="Times New Roman" w:hAnsi="Times New Roman" w:cs="Times New Roman"/>
          <w:sz w:val="34"/>
        </w:rPr>
        <w:t>Zdający może zostać poproszony o obecność podczas odbierania materiałów egzaminacyjnych przez przewodniczącego zespołu nadzorującego od dyrektora szkoły lub o pozostanie w sali egzaminacyjnej podczas pakowania materiałów egzaminacyjnych po zakończeniu części pisemnej egzaminu</w:t>
      </w:r>
    </w:p>
    <w:p w:rsidR="00C50E6D" w:rsidRDefault="00684FEB">
      <w:pPr>
        <w:spacing w:after="1736" w:line="224" w:lineRule="auto"/>
        <w:ind w:left="2569" w:right="1848" w:firstLine="3192"/>
      </w:pPr>
      <w:r>
        <w:rPr>
          <w:rFonts w:ascii="Times New Roman" w:eastAsia="Times New Roman" w:hAnsi="Times New Roman" w:cs="Times New Roman"/>
          <w:b/>
          <w:color w:val="0070C0"/>
          <w:sz w:val="80"/>
        </w:rPr>
        <w:t>W TRAKCIE EGZAMINU MATURALNEGO</w:t>
      </w:r>
    </w:p>
    <w:p w:rsidR="00C50E6D" w:rsidRDefault="00684FEB">
      <w:pPr>
        <w:numPr>
          <w:ilvl w:val="0"/>
          <w:numId w:val="2"/>
        </w:numPr>
        <w:spacing w:after="217" w:line="269" w:lineRule="auto"/>
        <w:ind w:right="730" w:hanging="360"/>
        <w:jc w:val="both"/>
      </w:pPr>
      <w:r>
        <w:rPr>
          <w:rFonts w:ascii="Times New Roman" w:eastAsia="Times New Roman" w:hAnsi="Times New Roman" w:cs="Times New Roman"/>
          <w:sz w:val="34"/>
        </w:rPr>
        <w:lastRenderedPageBreak/>
        <w:t xml:space="preserve">Egzamin zdającego z danego przedmiotu </w:t>
      </w:r>
      <w:r>
        <w:rPr>
          <w:rFonts w:ascii="Times New Roman" w:eastAsia="Times New Roman" w:hAnsi="Times New Roman" w:cs="Times New Roman"/>
          <w:b/>
          <w:color w:val="FF0000"/>
          <w:sz w:val="34"/>
        </w:rPr>
        <w:t>może zostać unieważniony</w:t>
      </w:r>
      <w:r>
        <w:rPr>
          <w:rFonts w:ascii="Times New Roman" w:eastAsia="Times New Roman" w:hAnsi="Times New Roman" w:cs="Times New Roman"/>
          <w:sz w:val="34"/>
        </w:rPr>
        <w:t>, jeżeli komisja stwierdzi:</w:t>
      </w:r>
    </w:p>
    <w:p w:rsidR="00C50E6D" w:rsidRDefault="00684FEB">
      <w:pPr>
        <w:numPr>
          <w:ilvl w:val="0"/>
          <w:numId w:val="3"/>
        </w:numPr>
        <w:spacing w:after="217" w:line="269" w:lineRule="auto"/>
        <w:ind w:right="730" w:hanging="540"/>
        <w:jc w:val="both"/>
      </w:pPr>
      <w:r>
        <w:rPr>
          <w:rFonts w:ascii="Times New Roman" w:eastAsia="Times New Roman" w:hAnsi="Times New Roman" w:cs="Times New Roman"/>
          <w:sz w:val="34"/>
        </w:rPr>
        <w:t>niesamodzielne rozwiązywanie zadań egzaminacyjnych przez zdającego</w:t>
      </w:r>
    </w:p>
    <w:p w:rsidR="00C50E6D" w:rsidRDefault="00684FEB">
      <w:pPr>
        <w:numPr>
          <w:ilvl w:val="0"/>
          <w:numId w:val="3"/>
        </w:numPr>
        <w:spacing w:after="217" w:line="269" w:lineRule="auto"/>
        <w:ind w:right="730" w:hanging="540"/>
        <w:jc w:val="both"/>
      </w:pPr>
      <w:r>
        <w:rPr>
          <w:rFonts w:ascii="Times New Roman" w:eastAsia="Times New Roman" w:hAnsi="Times New Roman" w:cs="Times New Roman"/>
          <w:sz w:val="34"/>
        </w:rPr>
        <w:t>wniesienie przez zdającego do sali egzaminacyjnej urządzenia telekomunikacyjnego lub materiałów i przyborów niewymienionych w wykazie ogłoszonym przez dyrektora CKE, lub korzystanie przez zdającego w sali egzaminacyjnej z urządzenia telekomunikacyjnego, lub niedozwolonych materiałów i przyborów</w:t>
      </w:r>
    </w:p>
    <w:p w:rsidR="00C50E6D" w:rsidRDefault="00684FEB">
      <w:pPr>
        <w:numPr>
          <w:ilvl w:val="0"/>
          <w:numId w:val="3"/>
        </w:numPr>
        <w:spacing w:after="199" w:line="279" w:lineRule="auto"/>
        <w:ind w:right="730" w:hanging="540"/>
        <w:jc w:val="both"/>
      </w:pPr>
      <w:r>
        <w:rPr>
          <w:rFonts w:ascii="Times New Roman" w:eastAsia="Times New Roman" w:hAnsi="Times New Roman" w:cs="Times New Roman"/>
          <w:sz w:val="34"/>
        </w:rPr>
        <w:t>zakłócanie przez zdającego prawidłowego przebiegu części ustnej lub części pisemnej egzaminu maturalnego w sposób utrudniający pracę pozostałym zdającym</w:t>
      </w:r>
    </w:p>
    <w:p w:rsidR="00C50E6D" w:rsidRDefault="00684FEB">
      <w:pPr>
        <w:spacing w:after="1498" w:line="224" w:lineRule="auto"/>
        <w:ind w:left="2569" w:right="1848" w:firstLine="3192"/>
      </w:pPr>
      <w:r>
        <w:rPr>
          <w:rFonts w:ascii="Times New Roman" w:eastAsia="Times New Roman" w:hAnsi="Times New Roman" w:cs="Times New Roman"/>
          <w:b/>
          <w:color w:val="0070C0"/>
          <w:sz w:val="80"/>
        </w:rPr>
        <w:t>W TRAKCIE EGZAMINU MATURALNEGO</w:t>
      </w:r>
    </w:p>
    <w:p w:rsidR="00C50E6D" w:rsidRDefault="00684FEB">
      <w:pPr>
        <w:numPr>
          <w:ilvl w:val="0"/>
          <w:numId w:val="4"/>
        </w:numPr>
        <w:spacing w:after="847" w:line="270" w:lineRule="auto"/>
        <w:ind w:right="732" w:hanging="360"/>
        <w:jc w:val="both"/>
      </w:pPr>
      <w:r>
        <w:rPr>
          <w:rFonts w:ascii="Times New Roman" w:eastAsia="Times New Roman" w:hAnsi="Times New Roman" w:cs="Times New Roman"/>
          <w:sz w:val="36"/>
        </w:rPr>
        <w:t>Unieważnienie egzaminu z danego przedmiotu obowiązkowego oznacza niezdanie egzaminu z tego przedmiotu w danym roku. Nie można będzie podejść do egzaminu w terminie poprawkowym</w:t>
      </w:r>
    </w:p>
    <w:p w:rsidR="00C50E6D" w:rsidRDefault="00684FEB">
      <w:pPr>
        <w:numPr>
          <w:ilvl w:val="0"/>
          <w:numId w:val="4"/>
        </w:numPr>
        <w:spacing w:after="215" w:line="270" w:lineRule="auto"/>
        <w:ind w:right="732" w:hanging="360"/>
        <w:jc w:val="both"/>
      </w:pPr>
      <w:r>
        <w:rPr>
          <w:rFonts w:ascii="Times New Roman" w:eastAsia="Times New Roman" w:hAnsi="Times New Roman" w:cs="Times New Roman"/>
          <w:sz w:val="36"/>
        </w:rPr>
        <w:lastRenderedPageBreak/>
        <w:t>Niezdanie albo nieprzystąpienie do egzaminu maturalnego z przedmiotu lub przedmiotów nie stanowi przeszkody w zdawaniu egzaminu maturalnego z pozostałych przedmiotów</w:t>
      </w:r>
    </w:p>
    <w:p w:rsidR="00C50E6D" w:rsidRDefault="00684FEB">
      <w:pPr>
        <w:pStyle w:val="Nagwek2"/>
        <w:spacing w:after="822"/>
        <w:ind w:left="2594" w:right="3330"/>
      </w:pPr>
      <w:r>
        <w:t>WYNIKI EGZAMINU MATURALNEGO</w:t>
      </w:r>
    </w:p>
    <w:p w:rsidR="00C50E6D" w:rsidRDefault="00684FEB">
      <w:pPr>
        <w:numPr>
          <w:ilvl w:val="0"/>
          <w:numId w:val="5"/>
        </w:numPr>
        <w:spacing w:after="0" w:line="270" w:lineRule="auto"/>
        <w:ind w:right="732" w:hanging="360"/>
        <w:jc w:val="both"/>
      </w:pPr>
      <w:r>
        <w:rPr>
          <w:rFonts w:ascii="Times New Roman" w:eastAsia="Times New Roman" w:hAnsi="Times New Roman" w:cs="Times New Roman"/>
          <w:sz w:val="36"/>
        </w:rPr>
        <w:t>Wyniki egzaminu maturalnego w terminie głównym i dodatkowym (w maju i czerwcu) zostaną ogłoszone</w:t>
      </w:r>
    </w:p>
    <w:tbl>
      <w:tblPr>
        <w:tblStyle w:val="TableGrid"/>
        <w:tblW w:w="14755" w:type="dxa"/>
        <w:tblInd w:w="360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2218"/>
        <w:gridCol w:w="9698"/>
        <w:gridCol w:w="2839"/>
      </w:tblGrid>
      <w:tr w:rsidR="00C50E6D">
        <w:trPr>
          <w:trHeight w:val="398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50E6D" w:rsidRDefault="007D75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7 lipca 2023</w:t>
            </w:r>
            <w:r w:rsidR="00684FEB">
              <w:rPr>
                <w:rFonts w:ascii="Times New Roman" w:eastAsia="Times New Roman" w:hAnsi="Times New Roman" w:cs="Times New Roman"/>
                <w:b/>
                <w:sz w:val="36"/>
              </w:rPr>
              <w:t>r.,</w:t>
            </w:r>
          </w:p>
        </w:tc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</w:tcPr>
          <w:p w:rsidR="00C50E6D" w:rsidRDefault="00684FE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a w przypadku egzaminu w terminie poprawkowym (w sierpniu) –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50E6D" w:rsidRDefault="005C6DF3">
            <w:pPr>
              <w:ind w:left="2" w:right="-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08</w:t>
            </w:r>
            <w:r w:rsidR="007D7595">
              <w:rPr>
                <w:rFonts w:ascii="Times New Roman" w:eastAsia="Times New Roman" w:hAnsi="Times New Roman" w:cs="Times New Roman"/>
                <w:b/>
                <w:sz w:val="36"/>
              </w:rPr>
              <w:t xml:space="preserve"> września 2023</w:t>
            </w:r>
            <w:r w:rsidR="00684FEB">
              <w:rPr>
                <w:rFonts w:ascii="Times New Roman" w:eastAsia="Times New Roman" w:hAnsi="Times New Roman" w:cs="Times New Roman"/>
                <w:b/>
                <w:sz w:val="36"/>
              </w:rPr>
              <w:t>r.</w:t>
            </w:r>
          </w:p>
        </w:tc>
      </w:tr>
    </w:tbl>
    <w:p w:rsidR="00C50E6D" w:rsidRDefault="00684FEB">
      <w:pPr>
        <w:numPr>
          <w:ilvl w:val="0"/>
          <w:numId w:val="5"/>
        </w:numPr>
        <w:spacing w:after="847" w:line="270" w:lineRule="auto"/>
        <w:ind w:right="732" w:hanging="360"/>
        <w:jc w:val="both"/>
      </w:pPr>
      <w:r>
        <w:rPr>
          <w:rFonts w:ascii="Times New Roman" w:eastAsia="Times New Roman" w:hAnsi="Times New Roman" w:cs="Times New Roman"/>
          <w:sz w:val="36"/>
        </w:rPr>
        <w:t>istnieje możliwości sprawdzenia wyników, jakie uzyskał absolwent na egzaminie w systemie ZIU (</w:t>
      </w:r>
      <w:r>
        <w:rPr>
          <w:rFonts w:ascii="Times New Roman" w:eastAsia="Times New Roman" w:hAnsi="Times New Roman" w:cs="Times New Roman"/>
          <w:color w:val="0000FF"/>
          <w:sz w:val="36"/>
        </w:rPr>
        <w:t>www.wyniki.edu.pl</w:t>
      </w:r>
      <w:r>
        <w:rPr>
          <w:rFonts w:ascii="Times New Roman" w:eastAsia="Times New Roman" w:hAnsi="Times New Roman" w:cs="Times New Roman"/>
          <w:sz w:val="36"/>
        </w:rPr>
        <w:t xml:space="preserve">) – konieczne jest uzyskanie loginu oraz hasła od dyrektora szkoły, w której przystępuje do egzaminu maturalnego. Wyniki będą udostępnione w ZIU </w:t>
      </w:r>
      <w:r w:rsidR="007D7595">
        <w:rPr>
          <w:rFonts w:ascii="Times New Roman" w:eastAsia="Times New Roman" w:hAnsi="Times New Roman" w:cs="Times New Roman"/>
          <w:b/>
          <w:sz w:val="36"/>
        </w:rPr>
        <w:t xml:space="preserve"> 7 lipca 2023</w:t>
      </w:r>
      <w:r w:rsidR="00FD7884">
        <w:rPr>
          <w:rFonts w:ascii="Times New Roman" w:eastAsia="Times New Roman" w:hAnsi="Times New Roman" w:cs="Times New Roman"/>
          <w:b/>
          <w:sz w:val="36"/>
        </w:rPr>
        <w:t>r.</w:t>
      </w:r>
      <w:bookmarkStart w:id="0" w:name="_GoBack"/>
      <w:bookmarkEnd w:id="0"/>
    </w:p>
    <w:p w:rsidR="00C50E6D" w:rsidRDefault="00684FEB">
      <w:pPr>
        <w:numPr>
          <w:ilvl w:val="0"/>
          <w:numId w:val="5"/>
        </w:numPr>
        <w:spacing w:after="215" w:line="270" w:lineRule="auto"/>
        <w:ind w:right="732" w:hanging="360"/>
        <w:jc w:val="both"/>
      </w:pPr>
      <w:r>
        <w:rPr>
          <w:rFonts w:ascii="Times New Roman" w:eastAsia="Times New Roman" w:hAnsi="Times New Roman" w:cs="Times New Roman"/>
          <w:sz w:val="36"/>
        </w:rPr>
        <w:t>Absolwent, który uzyskał świadectwo dojrzałości, aneks do świadectwa dojrzałości lub zaświadczenie o wynikach egzaminu maturalnego – odbiera dokument w macierzystej szkole.</w:t>
      </w:r>
    </w:p>
    <w:p w:rsidR="00C50E6D" w:rsidRDefault="00684FEB">
      <w:pPr>
        <w:pStyle w:val="Nagwek3"/>
        <w:ind w:right="745"/>
      </w:pPr>
      <w:r>
        <w:lastRenderedPageBreak/>
        <w:t>TERMIN DODATKOWY</w:t>
      </w:r>
    </w:p>
    <w:p w:rsidR="00C50E6D" w:rsidRDefault="00684FEB">
      <w:pPr>
        <w:numPr>
          <w:ilvl w:val="0"/>
          <w:numId w:val="6"/>
        </w:numPr>
        <w:spacing w:after="199" w:line="279" w:lineRule="auto"/>
        <w:ind w:right="732" w:hanging="360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dyrektor OKE, </w:t>
      </w:r>
      <w:r>
        <w:rPr>
          <w:rFonts w:ascii="Times New Roman" w:eastAsia="Times New Roman" w:hAnsi="Times New Roman" w:cs="Times New Roman"/>
          <w:b/>
          <w:sz w:val="36"/>
        </w:rPr>
        <w:t xml:space="preserve">na udokumentowany wniosek absolwenta lub jego rodziców (załącznik 6), </w:t>
      </w:r>
      <w:r>
        <w:rPr>
          <w:rFonts w:ascii="Times New Roman" w:eastAsia="Times New Roman" w:hAnsi="Times New Roman" w:cs="Times New Roman"/>
          <w:sz w:val="36"/>
        </w:rPr>
        <w:t xml:space="preserve">może wyrazić zgodę na przystąpienie do egzaminu </w:t>
      </w:r>
      <w:r>
        <w:rPr>
          <w:rFonts w:ascii="Times New Roman" w:eastAsia="Times New Roman" w:hAnsi="Times New Roman" w:cs="Times New Roman"/>
          <w:sz w:val="36"/>
          <w:u w:val="single" w:color="000000"/>
        </w:rPr>
        <w:t xml:space="preserve">w terminie dodatkowym </w:t>
      </w:r>
      <w:r w:rsidR="007D7595">
        <w:rPr>
          <w:rFonts w:ascii="Times New Roman" w:eastAsia="Times New Roman" w:hAnsi="Times New Roman" w:cs="Times New Roman"/>
          <w:sz w:val="36"/>
        </w:rPr>
        <w:t>(w czerwcu 2023</w:t>
      </w:r>
      <w:r>
        <w:rPr>
          <w:rFonts w:ascii="Times New Roman" w:eastAsia="Times New Roman" w:hAnsi="Times New Roman" w:cs="Times New Roman"/>
          <w:sz w:val="36"/>
        </w:rPr>
        <w:t xml:space="preserve"> r.).</w:t>
      </w:r>
    </w:p>
    <w:p w:rsidR="00C50E6D" w:rsidRDefault="00684FEB">
      <w:pPr>
        <w:numPr>
          <w:ilvl w:val="0"/>
          <w:numId w:val="6"/>
        </w:numPr>
        <w:spacing w:after="215" w:line="270" w:lineRule="auto"/>
        <w:ind w:right="732" w:hanging="360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wniosek absolwent lub jego rodzice składają do dyrektora szkoły, </w:t>
      </w:r>
      <w:r>
        <w:rPr>
          <w:rFonts w:ascii="Times New Roman" w:eastAsia="Times New Roman" w:hAnsi="Times New Roman" w:cs="Times New Roman"/>
          <w:sz w:val="36"/>
          <w:u w:val="single" w:color="000000"/>
        </w:rPr>
        <w:t>nie później niż w dniu</w:t>
      </w:r>
      <w:r>
        <w:rPr>
          <w:rFonts w:ascii="Times New Roman" w:eastAsia="Times New Roman" w:hAnsi="Times New Roman" w:cs="Times New Roman"/>
          <w:sz w:val="36"/>
        </w:rPr>
        <w:t>, w którym odbywa się egzamin maturalny z danego przedmiotu.</w:t>
      </w:r>
    </w:p>
    <w:p w:rsidR="00C50E6D" w:rsidRDefault="00684FEB">
      <w:pPr>
        <w:numPr>
          <w:ilvl w:val="0"/>
          <w:numId w:val="6"/>
        </w:numPr>
        <w:spacing w:after="215" w:line="270" w:lineRule="auto"/>
        <w:ind w:right="732" w:hanging="360"/>
        <w:jc w:val="both"/>
      </w:pPr>
      <w:r>
        <w:rPr>
          <w:rFonts w:ascii="Times New Roman" w:eastAsia="Times New Roman" w:hAnsi="Times New Roman" w:cs="Times New Roman"/>
          <w:sz w:val="36"/>
        </w:rPr>
        <w:t>dyrektor OKE rozpatruje wniosek w terminie 2 dni od dnia jego otrzymania. Rozstrzygnięcie dyrektora OKE jest ostateczne</w:t>
      </w:r>
    </w:p>
    <w:p w:rsidR="00C50E6D" w:rsidRDefault="00684FEB">
      <w:pPr>
        <w:numPr>
          <w:ilvl w:val="0"/>
          <w:numId w:val="6"/>
        </w:numPr>
        <w:spacing w:after="215" w:line="270" w:lineRule="auto"/>
        <w:ind w:right="732" w:hanging="360"/>
        <w:jc w:val="both"/>
      </w:pPr>
      <w:r>
        <w:rPr>
          <w:rFonts w:ascii="Times New Roman" w:eastAsia="Times New Roman" w:hAnsi="Times New Roman" w:cs="Times New Roman"/>
          <w:sz w:val="36"/>
        </w:rPr>
        <w:t>dla absolwentów, którzy uzyskali zgodę na przystąpienie do egzaminu w terminie dodatkowym, egzamin jest przeprowadzany w terminie określonym w komunikacie dyrektora CKE o harmonogramie oraz miejscu wskazanym przez dyrektora OKE; informację o miejscu przeprowadzenia egzaminu maturalnego w terminie dodatkowym dyrektor OKE ogłasza na stronie internetowej OKE w ostatnim tygodniu maja</w:t>
      </w:r>
    </w:p>
    <w:p w:rsidR="00C50E6D" w:rsidRDefault="00684FEB">
      <w:pPr>
        <w:pStyle w:val="Nagwek3"/>
        <w:ind w:right="742"/>
      </w:pPr>
      <w:r>
        <w:lastRenderedPageBreak/>
        <w:t>TERMIN POPRAWKOWY</w:t>
      </w:r>
    </w:p>
    <w:p w:rsidR="00C50E6D" w:rsidRDefault="00684FEB">
      <w:pPr>
        <w:numPr>
          <w:ilvl w:val="0"/>
          <w:numId w:val="7"/>
        </w:numPr>
        <w:spacing w:after="847" w:line="269" w:lineRule="auto"/>
        <w:ind w:right="732" w:hanging="360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do egzaminu maturalnego </w:t>
      </w:r>
      <w:r>
        <w:rPr>
          <w:rFonts w:ascii="Times New Roman" w:eastAsia="Times New Roman" w:hAnsi="Times New Roman" w:cs="Times New Roman"/>
          <w:sz w:val="36"/>
          <w:u w:val="single" w:color="000000"/>
        </w:rPr>
        <w:t xml:space="preserve">w terminie poprawkowym </w:t>
      </w:r>
      <w:r>
        <w:rPr>
          <w:rFonts w:ascii="Times New Roman" w:eastAsia="Times New Roman" w:hAnsi="Times New Roman" w:cs="Times New Roman"/>
          <w:sz w:val="36"/>
        </w:rPr>
        <w:t xml:space="preserve">może przystąpić absolwent, który nie zdał egzaminu </w:t>
      </w:r>
      <w:r>
        <w:rPr>
          <w:rFonts w:ascii="Times New Roman" w:eastAsia="Times New Roman" w:hAnsi="Times New Roman" w:cs="Times New Roman"/>
          <w:b/>
          <w:sz w:val="36"/>
          <w:shd w:val="clear" w:color="auto" w:fill="FFFF00"/>
        </w:rPr>
        <w:t xml:space="preserve">wyłącznie </w:t>
      </w:r>
      <w:r>
        <w:rPr>
          <w:rFonts w:ascii="Times New Roman" w:eastAsia="Times New Roman" w:hAnsi="Times New Roman" w:cs="Times New Roman"/>
          <w:sz w:val="36"/>
        </w:rPr>
        <w:t>z jednego przedmiotu obowiązkowego, pod warunkiem że przystąpił do wszystkich egzaminów z przedmiotów obowiązkowych pisemnej i żaden z tych egzaminów nie został mu unieważniony</w:t>
      </w:r>
    </w:p>
    <w:tbl>
      <w:tblPr>
        <w:tblStyle w:val="TableGrid"/>
        <w:tblpPr w:vertAnchor="text" w:tblpX="12346" w:tblpY="-65"/>
        <w:tblOverlap w:val="never"/>
        <w:tblW w:w="4013" w:type="dxa"/>
        <w:tblInd w:w="0" w:type="dxa"/>
        <w:tblCellMar>
          <w:top w:w="66" w:type="dxa"/>
          <w:left w:w="2" w:type="dxa"/>
          <w:right w:w="86" w:type="dxa"/>
        </w:tblCellMar>
        <w:tblLook w:val="04A0" w:firstRow="1" w:lastRow="0" w:firstColumn="1" w:lastColumn="0" w:noHBand="0" w:noVBand="1"/>
      </w:tblPr>
      <w:tblGrid>
        <w:gridCol w:w="4013"/>
      </w:tblGrid>
      <w:tr w:rsidR="00C50E6D">
        <w:trPr>
          <w:trHeight w:val="39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50E6D" w:rsidRDefault="007D75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5C6DF3">
              <w:rPr>
                <w:rFonts w:ascii="Times New Roman" w:eastAsia="Times New Roman" w:hAnsi="Times New Roman" w:cs="Times New Roman"/>
                <w:sz w:val="36"/>
              </w:rPr>
              <w:t>nie później niż do 14</w:t>
            </w:r>
            <w:r w:rsidR="00684FEB">
              <w:rPr>
                <w:rFonts w:ascii="Times New Roman" w:eastAsia="Times New Roman" w:hAnsi="Times New Roman" w:cs="Times New Roman"/>
                <w:sz w:val="36"/>
              </w:rPr>
              <w:t xml:space="preserve"> lipca</w:t>
            </w:r>
          </w:p>
        </w:tc>
      </w:tr>
    </w:tbl>
    <w:tbl>
      <w:tblPr>
        <w:tblStyle w:val="TableGrid"/>
        <w:tblpPr w:vertAnchor="text" w:tblpX="360" w:tblpY="367"/>
        <w:tblOverlap w:val="never"/>
        <w:tblW w:w="1130" w:type="dxa"/>
        <w:tblInd w:w="0" w:type="dxa"/>
        <w:tblCellMar>
          <w:top w:w="66" w:type="dxa"/>
          <w:right w:w="98" w:type="dxa"/>
        </w:tblCellMar>
        <w:tblLook w:val="04A0" w:firstRow="1" w:lastRow="0" w:firstColumn="1" w:lastColumn="0" w:noHBand="0" w:noVBand="1"/>
      </w:tblPr>
      <w:tblGrid>
        <w:gridCol w:w="1148"/>
      </w:tblGrid>
      <w:tr w:rsidR="00C50E6D">
        <w:trPr>
          <w:trHeight w:val="398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50E6D" w:rsidRDefault="007D75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2023</w:t>
            </w:r>
            <w:r w:rsidR="00684FEB">
              <w:rPr>
                <w:rFonts w:ascii="Times New Roman" w:eastAsia="Times New Roman" w:hAnsi="Times New Roman" w:cs="Times New Roman"/>
                <w:sz w:val="36"/>
              </w:rPr>
              <w:t>r.)</w:t>
            </w:r>
          </w:p>
        </w:tc>
      </w:tr>
    </w:tbl>
    <w:p w:rsidR="00C50E6D" w:rsidRPr="005C6DF3" w:rsidRDefault="00684FEB" w:rsidP="005C6DF3">
      <w:pPr>
        <w:numPr>
          <w:ilvl w:val="0"/>
          <w:numId w:val="7"/>
        </w:numPr>
        <w:spacing w:after="15" w:line="270" w:lineRule="auto"/>
        <w:ind w:right="732" w:hanging="360"/>
        <w:jc w:val="both"/>
      </w:pPr>
      <w:r>
        <w:rPr>
          <w:rFonts w:ascii="Times New Roman" w:eastAsia="Times New Roman" w:hAnsi="Times New Roman" w:cs="Times New Roman"/>
          <w:sz w:val="36"/>
        </w:rPr>
        <w:t>absolwent w terminie 7 dni od dnia ogłoszenia wyników egzaminu maturalnego ( składa do dyrektora szkoły pisemne oświadczenie o zamiarze przystąpienia do egzaminu maturalnego</w:t>
      </w:r>
      <w:r w:rsidR="005C6DF3">
        <w:t xml:space="preserve"> </w:t>
      </w:r>
      <w:r w:rsidRPr="005C6DF3">
        <w:rPr>
          <w:rFonts w:ascii="Times New Roman" w:eastAsia="Times New Roman" w:hAnsi="Times New Roman" w:cs="Times New Roman"/>
          <w:sz w:val="36"/>
        </w:rPr>
        <w:t>z danego przedmiotu w terminie poprawkowym, zgodnie z deklaracją ostateczną</w:t>
      </w:r>
    </w:p>
    <w:p w:rsidR="005C6DF3" w:rsidRDefault="005C6DF3" w:rsidP="005C6DF3">
      <w:pPr>
        <w:spacing w:after="15" w:line="270" w:lineRule="auto"/>
        <w:ind w:left="360" w:right="732"/>
        <w:jc w:val="both"/>
      </w:pPr>
    </w:p>
    <w:p w:rsidR="00C50E6D" w:rsidRPr="005C6DF3" w:rsidRDefault="005C6DF3" w:rsidP="005C6DF3">
      <w:pPr>
        <w:numPr>
          <w:ilvl w:val="0"/>
          <w:numId w:val="7"/>
        </w:numPr>
        <w:spacing w:after="0" w:line="270" w:lineRule="auto"/>
        <w:ind w:right="732" w:hanging="360"/>
        <w:jc w:val="both"/>
      </w:pPr>
      <w:r>
        <w:rPr>
          <w:rFonts w:ascii="Times New Roman" w:eastAsia="Times New Roman" w:hAnsi="Times New Roman" w:cs="Times New Roman"/>
          <w:sz w:val="36"/>
        </w:rPr>
        <w:t>Część pisemna – 22 sierpnia 2023r</w:t>
      </w:r>
      <w:r w:rsidR="00D75C45">
        <w:rPr>
          <w:rFonts w:ascii="Times New Roman" w:eastAsia="Times New Roman" w:hAnsi="Times New Roman" w:cs="Times New Roman"/>
          <w:sz w:val="36"/>
        </w:rPr>
        <w:t>.</w:t>
      </w:r>
      <w:r>
        <w:rPr>
          <w:rFonts w:ascii="Times New Roman" w:eastAsia="Times New Roman" w:hAnsi="Times New Roman" w:cs="Times New Roman"/>
          <w:sz w:val="36"/>
        </w:rPr>
        <w:t xml:space="preserve"> (wtorek) godz. 9:00</w:t>
      </w:r>
    </w:p>
    <w:p w:rsidR="005C6DF3" w:rsidRDefault="005C6DF3" w:rsidP="005C6DF3">
      <w:pPr>
        <w:pStyle w:val="Akapitzlist"/>
      </w:pPr>
    </w:p>
    <w:p w:rsidR="00D75C45" w:rsidRDefault="005C6DF3" w:rsidP="005C6DF3">
      <w:pPr>
        <w:numPr>
          <w:ilvl w:val="0"/>
          <w:numId w:val="7"/>
        </w:numPr>
        <w:spacing w:after="0" w:line="270" w:lineRule="auto"/>
        <w:ind w:right="732" w:hanging="360"/>
        <w:jc w:val="both"/>
        <w:rPr>
          <w:rFonts w:ascii="Times New Roman" w:hAnsi="Times New Roman" w:cs="Times New Roman"/>
          <w:sz w:val="36"/>
          <w:szCs w:val="36"/>
        </w:rPr>
      </w:pPr>
      <w:r w:rsidRPr="00D75C45">
        <w:rPr>
          <w:rFonts w:ascii="Times New Roman" w:hAnsi="Times New Roman" w:cs="Times New Roman"/>
          <w:sz w:val="36"/>
          <w:szCs w:val="36"/>
        </w:rPr>
        <w:t>Część ustna( j. polski, język mniejszości narodowych, języki obce nowożytne) -21 sierpnia 2023r</w:t>
      </w:r>
      <w:r w:rsidR="00D75C45">
        <w:rPr>
          <w:rFonts w:ascii="Times New Roman" w:hAnsi="Times New Roman" w:cs="Times New Roman"/>
          <w:sz w:val="36"/>
          <w:szCs w:val="36"/>
        </w:rPr>
        <w:t>.</w:t>
      </w:r>
      <w:r w:rsidRPr="00D75C4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6DF3" w:rsidRPr="00D75C45" w:rsidRDefault="005C6DF3" w:rsidP="00D75C45">
      <w:pPr>
        <w:spacing w:after="0" w:line="270" w:lineRule="auto"/>
        <w:ind w:right="732"/>
        <w:jc w:val="both"/>
        <w:rPr>
          <w:rFonts w:ascii="Times New Roman" w:hAnsi="Times New Roman" w:cs="Times New Roman"/>
          <w:sz w:val="36"/>
          <w:szCs w:val="36"/>
        </w:rPr>
      </w:pPr>
      <w:r w:rsidRPr="00D75C45">
        <w:rPr>
          <w:rFonts w:ascii="Times New Roman" w:hAnsi="Times New Roman" w:cs="Times New Roman"/>
          <w:sz w:val="36"/>
          <w:szCs w:val="36"/>
        </w:rPr>
        <w:t>(poniedziałek )</w:t>
      </w:r>
    </w:p>
    <w:sectPr w:rsidR="005C6DF3" w:rsidRPr="00D75C45">
      <w:pgSz w:w="19200" w:h="10800" w:orient="landscape"/>
      <w:pgMar w:top="675" w:right="719" w:bottom="815" w:left="14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084E"/>
    <w:multiLevelType w:val="hybridMultilevel"/>
    <w:tmpl w:val="9DF0B076"/>
    <w:lvl w:ilvl="0" w:tplc="20A819CC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97618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2E44DC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3B2B5F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3E8DA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DE6F0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C4852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6A40A1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F3835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F1278"/>
    <w:multiLevelType w:val="hybridMultilevel"/>
    <w:tmpl w:val="71DEABA4"/>
    <w:lvl w:ilvl="0" w:tplc="5744470C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AC8AB9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AEA760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A74DE6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A3019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03AD4C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D623CD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B04DB9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7BEFB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43ABA"/>
    <w:multiLevelType w:val="hybridMultilevel"/>
    <w:tmpl w:val="4838E714"/>
    <w:lvl w:ilvl="0" w:tplc="93BC1BE8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B46F71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1E662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C5EE0E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13689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7F611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1C87B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CD899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A50676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E32B01"/>
    <w:multiLevelType w:val="hybridMultilevel"/>
    <w:tmpl w:val="FF58886E"/>
    <w:lvl w:ilvl="0" w:tplc="76C0419A">
      <w:start w:val="1"/>
      <w:numFmt w:val="lowerLetter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2D01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92A66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33013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8C84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DB4C8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8D01E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86CA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93A10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297137"/>
    <w:multiLevelType w:val="hybridMultilevel"/>
    <w:tmpl w:val="4F7E2310"/>
    <w:lvl w:ilvl="0" w:tplc="630896DE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43C44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BD824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8FAA9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5BE966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B2882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DE875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236235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7DCFF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451D8F"/>
    <w:multiLevelType w:val="hybridMultilevel"/>
    <w:tmpl w:val="3E42F298"/>
    <w:lvl w:ilvl="0" w:tplc="5582BC40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E3A94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B6A2CC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2400A0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4ECE1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2FE83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63A12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330B2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F40455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275EF4"/>
    <w:multiLevelType w:val="hybridMultilevel"/>
    <w:tmpl w:val="15606190"/>
    <w:lvl w:ilvl="0" w:tplc="3F028222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2248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1307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A9C0A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D6E7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B767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4261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1161B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0CC4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6D"/>
    <w:rsid w:val="005C6DF3"/>
    <w:rsid w:val="00684FEB"/>
    <w:rsid w:val="007D7595"/>
    <w:rsid w:val="00C50E6D"/>
    <w:rsid w:val="00D75C45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BF06"/>
  <w15:docId w15:val="{0F86D07F-7600-4AEA-BD38-D59357E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07" w:hanging="10"/>
      <w:jc w:val="center"/>
      <w:outlineLvl w:val="0"/>
    </w:pPr>
    <w:rPr>
      <w:rFonts w:ascii="Times New Roman" w:eastAsia="Times New Roman" w:hAnsi="Times New Roman" w:cs="Times New Roman"/>
      <w:b/>
      <w:color w:val="0070C0"/>
      <w:sz w:val="10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8" w:line="224" w:lineRule="auto"/>
      <w:ind w:left="2462" w:right="3197" w:hanging="10"/>
      <w:jc w:val="center"/>
      <w:outlineLvl w:val="1"/>
    </w:pPr>
    <w:rPr>
      <w:rFonts w:ascii="Times New Roman" w:eastAsia="Times New Roman" w:hAnsi="Times New Roman" w:cs="Times New Roman"/>
      <w:b/>
      <w:color w:val="0070C0"/>
      <w:sz w:val="8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24" w:line="265" w:lineRule="auto"/>
      <w:ind w:left="10" w:right="747" w:hanging="10"/>
      <w:jc w:val="center"/>
      <w:outlineLvl w:val="2"/>
    </w:pPr>
    <w:rPr>
      <w:rFonts w:ascii="Times New Roman" w:eastAsia="Times New Roman" w:hAnsi="Times New Roman" w:cs="Times New Roman"/>
      <w:b/>
      <w:color w:val="0070C0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70C0"/>
      <w:sz w:val="7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70C0"/>
      <w:sz w:val="8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70C0"/>
      <w:sz w:val="10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C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I PRZEBIEG  EGZAMINU MATURALNEGO  W 2018 ROKU</vt:lpstr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I PRZEBIEG  EGZAMINU MATURALNEGO  W 2018 ROKU</dc:title>
  <dc:subject/>
  <dc:creator>KATCUDZ1985</dc:creator>
  <cp:keywords/>
  <cp:lastModifiedBy>Kamila sekretariat</cp:lastModifiedBy>
  <cp:revision>4</cp:revision>
  <dcterms:created xsi:type="dcterms:W3CDTF">2023-03-31T13:11:00Z</dcterms:created>
  <dcterms:modified xsi:type="dcterms:W3CDTF">2023-03-31T13:15:00Z</dcterms:modified>
</cp:coreProperties>
</file>